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8A14E3" w:rsidRDefault="006C0A08" w:rsidP="00E607C1">
      <w:pPr>
        <w:rPr>
          <w:b/>
          <w:sz w:val="22"/>
          <w:szCs w:val="22"/>
        </w:rPr>
      </w:pPr>
    </w:p>
    <w:p w:rsidR="00957700" w:rsidRPr="008A14E3" w:rsidRDefault="002769E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A14E3">
        <w:rPr>
          <w:b/>
          <w:sz w:val="22"/>
          <w:szCs w:val="22"/>
        </w:rPr>
        <w:t>Рекомендованная литература</w:t>
      </w:r>
    </w:p>
    <w:p w:rsidR="00D55E0B" w:rsidRPr="008A14E3" w:rsidRDefault="00872ECD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8A14E3">
        <w:rPr>
          <w:b/>
          <w:sz w:val="22"/>
          <w:szCs w:val="22"/>
        </w:rPr>
        <w:t>З</w:t>
      </w:r>
      <w:r w:rsidR="00D55E0B" w:rsidRPr="008A14E3">
        <w:rPr>
          <w:b/>
          <w:sz w:val="22"/>
          <w:szCs w:val="22"/>
        </w:rPr>
        <w:t>аочка</w:t>
      </w:r>
      <w:r w:rsidRPr="008A14E3">
        <w:rPr>
          <w:b/>
          <w:sz w:val="22"/>
          <w:szCs w:val="22"/>
        </w:rPr>
        <w:t xml:space="preserve"> Магистры </w:t>
      </w:r>
      <w:r w:rsidR="002769EC" w:rsidRPr="008A14E3">
        <w:rPr>
          <w:b/>
          <w:sz w:val="22"/>
          <w:szCs w:val="22"/>
        </w:rPr>
        <w:t xml:space="preserve">ФК (ФГС) </w:t>
      </w:r>
      <w:r w:rsidRPr="008A14E3">
        <w:rPr>
          <w:b/>
          <w:sz w:val="22"/>
          <w:szCs w:val="22"/>
        </w:rPr>
        <w:t>1 к.</w:t>
      </w:r>
    </w:p>
    <w:p w:rsidR="00EC1786" w:rsidRPr="008A14E3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494"/>
      </w:tblGrid>
      <w:tr w:rsidR="002E5A1F" w:rsidRPr="008A14E3" w:rsidTr="002E5A1F">
        <w:trPr>
          <w:trHeight w:val="419"/>
        </w:trPr>
        <w:tc>
          <w:tcPr>
            <w:tcW w:w="2411" w:type="dxa"/>
          </w:tcPr>
          <w:p w:rsidR="002E5A1F" w:rsidRPr="008A14E3" w:rsidRDefault="002E5A1F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2E5A1F" w:rsidRPr="008A14E3" w:rsidRDefault="002E5A1F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2E5A1F" w:rsidRPr="008A14E3" w:rsidRDefault="002E5A1F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Осн./Доп</w:t>
            </w:r>
          </w:p>
        </w:tc>
        <w:tc>
          <w:tcPr>
            <w:tcW w:w="8494" w:type="dxa"/>
          </w:tcPr>
          <w:p w:rsidR="002E5A1F" w:rsidRPr="008A14E3" w:rsidRDefault="002E5A1F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2E5A1F" w:rsidRPr="008A14E3" w:rsidTr="002E5A1F">
        <w:trPr>
          <w:trHeight w:val="293"/>
        </w:trPr>
        <w:tc>
          <w:tcPr>
            <w:tcW w:w="2411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Государственная и муниципальная служба</w:t>
            </w:r>
          </w:p>
        </w:tc>
        <w:tc>
          <w:tcPr>
            <w:tcW w:w="3265" w:type="dxa"/>
          </w:tcPr>
          <w:p w:rsidR="002E5A1F" w:rsidRPr="008A14E3" w:rsidRDefault="002E5A1F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 к. заочка М ФК (ФГС)-2024</w:t>
            </w:r>
          </w:p>
          <w:p w:rsidR="002E5A1F" w:rsidRPr="008A14E3" w:rsidRDefault="002E5A1F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563CAA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  <w:r w:rsidRPr="008A14E3">
              <w:rPr>
                <w:iCs/>
                <w:color w:val="000000"/>
                <w:sz w:val="22"/>
                <w:szCs w:val="22"/>
                <w:shd w:val="clear" w:color="auto" w:fill="FFFFFF"/>
              </w:rPr>
              <w:t>Знаменский, Д. Ю. </w:t>
            </w: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Государственная и муниципальная служба : учебник для вузов / Д. Ю. Знаменский ; ответственный редактор Н. А. Омельченко. — 4-е изд., перераб. и доп. — Москва : Издательство Юрайт, 2023. — 405 с. — (Высшее образование). — ISBN 978-5-534-14585-4. — Текст : электронный // Образовательная платформа Юрайт [сайт]. — URL: </w:t>
            </w:r>
            <w:hyperlink r:id="rId8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https://ezpro.fa.ru:2058/bcode/510888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2E5A1F" w:rsidRPr="008A14E3" w:rsidTr="002E5A1F">
        <w:trPr>
          <w:trHeight w:val="293"/>
        </w:trPr>
        <w:tc>
          <w:tcPr>
            <w:tcW w:w="2411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563CAA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Е. В. Охотский [и др.] ; под общей редакцией Е. В. Охотского. — 2-е изд., перераб. и доп. — Москва : Издательство Юрайт, 2023. — 378 с. — (Высшее образование). — ISBN 978-5-534-16260-8. — Текст : электронный // Образовательная платформа Юрайт [сайт]. — URL: </w:t>
            </w:r>
            <w:hyperlink r:id="rId9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https://ezpro.fa.ru:2058/bcode/530701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2E5A1F" w:rsidRPr="008A14E3" w:rsidTr="002E5A1F">
        <w:trPr>
          <w:trHeight w:val="293"/>
        </w:trPr>
        <w:tc>
          <w:tcPr>
            <w:tcW w:w="2411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563CAA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Государственная и муниципальная служба : учебник для вузов / С. И. Журавлев [и др.] ; под редакцией С. И. Журавлева, В. И. Петрова, Ю. Н. Туганова. — 4-е изд., перераб. и доп. — Москва : Издательство Юрайт, 2022. — 305 с. — (Высшее образование). — ISBN 978-5-534-13270-0. — Тот же 2023 Текст : электронный // Образовательная платформа Юрайт [сайт]. — URL: </w:t>
            </w:r>
            <w:hyperlink r:id="rId10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https://ezpro.fa.ru:2058/bcode/510904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</w:t>
            </w:r>
          </w:p>
        </w:tc>
      </w:tr>
      <w:tr w:rsidR="002E5A1F" w:rsidRPr="008A14E3" w:rsidTr="002E5A1F">
        <w:trPr>
          <w:trHeight w:val="293"/>
        </w:trPr>
        <w:tc>
          <w:tcPr>
            <w:tcW w:w="2411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563CAA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563CAA">
            <w:pPr>
              <w:rPr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Этика государственной и муниципальной службы : учебник и практикум для вузов / Е. Д. Богатырев, А. М. Беляев, С. Г. Еремин ; под редакцией С. Е. Прокофьева. — 2-е изд., перераб. и доп. — Москва : Издательство Юрайт, 2023. — 326 с. — (Высшее образование). — ISBN 978-5-534-13344-8. — Текст : электронный // Образовательная платформа Юрайт [сайт]. — URL: </w:t>
            </w:r>
            <w:hyperlink r:id="rId11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https://ezpro.fa.ru:2058/bcode/512370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Кибербезопасность в сфере финансов (факультатив)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bCs/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Актуальные проблемы информационного права : учебник / И. Л. Бачило, М. А. Лапиной, — Москва : Юстиция, 2020. — 592 с. — ISBN 978-5-4365-4151-8. — URL: https://book.ru/book/935207 (дата обращения: 21.04.2023)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bCs/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Крылов, Г. О., Базовые понятия информационной безопасности : учебное пособие / Г. О. Крылов, С. Л. Ларионова, В. Л. Никитина. — Москва : Русайнс, 2023. — 257 с. — ISBN 978-5-466-01996-4. — URL: https://book.ru/book/946979 (дата обращения: 21.04.2023).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bCs/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Воронцова, С.В., Обеспечение информационной безопасности в банковской сфере (Законность и правопорядок) : монография / С.В. Воронцова. — Москва : КноРус, 2021. — 159 с. — ISBN 978-5-406-08497-7. — URL: https://book.ru/book/940132 (дата обращения: 21.04.2023).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bCs/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 xml:space="preserve">Информационные технологии в финансово-кредитной сфере : учебное пособие / Т. В. Бакунова, О. В. Кожевников, Е. А. Трофимова, М. М. Фоминых ; под общ. ред. Е. А. Трофимовой ; Министерство науки и высшего образования Российской Федерации, </w:t>
            </w:r>
            <w:r w:rsidRPr="008A14E3">
              <w:rPr>
                <w:sz w:val="22"/>
                <w:szCs w:val="22"/>
                <w:shd w:val="clear" w:color="auto" w:fill="FFFFFF"/>
              </w:rPr>
              <w:lastRenderedPageBreak/>
              <w:t>Уральский федеральный университет. - Екатеринбург : Изд-во Уральского ун-та, 2020. - 114 с. - ISBN 978-5-7996-3019-5. - Текст : электронный. - URL: https://znanium.com/catalog/product/1950219 (дата обращения: 21.04.2023).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lastRenderedPageBreak/>
              <w:t>Математическое обеспечение финансовых рещений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Касимов, Ю. Ф.</w:t>
            </w:r>
            <w:r w:rsidRPr="008A14E3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Финансовая математика : учебник и практикум для вузов / Ю. Ф. Касимов. — 5-е изд., перераб. и доп. — Москва : Издательство Юрайт, 2024. — 459 с. — (Высшее образование). — ISBN 978-5-534-17374-1. — Текст : электронный // Образовательная платформа Юрайт [сайт]. — URL: </w:t>
            </w:r>
            <w:hyperlink r:id="rId12" w:tgtFrame="_blank" w:history="1">
              <w:r w:rsidRPr="008A14E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https://ezpro.fa.ru:2058/bcode/535611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bCs/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 xml:space="preserve">Шарп, У. Ф. Инвестиции : учебник / У. Ф. Шарп, Г. Д. Александер, Д. В. Бэйли ; пер. с англ. А. Н. Буренина, А. А. Васина. — Москва : ИНФРА-М, 2021. - 1028 с. - ISBN 978-5-16-016789-3. - Текст : электронный. - URL: </w:t>
            </w:r>
            <w:hyperlink r:id="rId13" w:history="1">
              <w:r w:rsidRPr="008A14E3">
                <w:rPr>
                  <w:rStyle w:val="a9"/>
                  <w:rFonts w:eastAsiaTheme="majorEastAsia"/>
                  <w:color w:val="auto"/>
                  <w:sz w:val="22"/>
                  <w:szCs w:val="22"/>
                  <w:shd w:val="clear" w:color="auto" w:fill="FFFFFF"/>
                </w:rPr>
                <w:t>https://znanium.com/catalog/product/1149645</w:t>
              </w:r>
            </w:hyperlink>
          </w:p>
          <w:p w:rsidR="002E5A1F" w:rsidRPr="008A14E3" w:rsidRDefault="002E5A1F" w:rsidP="002769EC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 xml:space="preserve"> (дата обращения: 25.03.2021).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Мастяева, И. Н. Методы оптимальных решений : учебник / И.Н. Мастяева, Г.И. Горемыкина, О.Н. Семенихина. — Москва : КУРС : ИНФРА-М, 2023. — 384 с. - ISBN 978-5-905554-24-7. - Текст : электронный. - URL: https://znanium.com/catalog/product/1907609 (дата обращения: 19.04.2023).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Бюджетно-налоговая политика и национальные цели развития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 (ФГС)-2024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4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https://ezpro.fa.ru:2058/bcode/536066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07.05.2024)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Корпоративное управление и корпоративные финансы в акционерных обществах с государственным участием. Том 1. : учебник / М. А. Эскиндаров, М. А. Федотова, С. Ю. Попков [и др.] ; под ред. М. А. Эскиндарова, М. А. Федотовой, С. Ю. Попкова. — Москва : КноРус, 2021. — 517 с. — ISBN 978-5-406-02697-7. — URL: https://book.ru/book/936554 (дата обращения: 07.05.2024).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Корпоративное управление и корпоративные финансы в акционерных обществах с государственным участием. Том 2. : учебник / М. А. Эскиндаров, М. А. Федотова, С. Ю. Попков [и др.] ; под ред. М. А. Эскиндарова, М. А. Федотовой, С. Ю. Попкова. — Москва : КноРус, 2021. — 501 с. — ISBN 978-5-406-02699-1. — URL: https://book.ru/book/936555 (дата обращения: 07.05.2024).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bCs/>
                <w:sz w:val="22"/>
                <w:szCs w:val="22"/>
                <w:shd w:val="clear" w:color="auto" w:fill="FFFFFF"/>
              </w:rPr>
            </w:pPr>
            <w:r w:rsidRPr="008A14E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Афанасьев, М. П. </w:t>
            </w: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Бюджет и бюджетная система : учебник для вузов / М. П. Афанасьев, А. А. Беленчук, И. В. Кривогов. — 6-е изд., перераб. и доп. — Москва : Издательство Юрайт, 2024. — 671 с. — (Высшее образование). — ISBN 978-5-534-17640-7. — Текст : электронный // Образовательная платформа Юрайт [сайт]. — URL: </w:t>
            </w:r>
            <w:hyperlink r:id="rId15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https://ezpro.fa.ru:2058/bcode/545077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07.05.2024).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A14E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Воронцовский, А. В. </w:t>
            </w: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Управление рисками : учебник и практикум для вузов / А. В. Воронцовский. — 2-е изд. — Москва : Издательство Юрайт, 2024. — 485 с. — (Высшее образование). — ISBN 978-5-534-12206-0. — Текст : электронный // Образовательная платформа Юрайт [сайт]. — URL: </w:t>
            </w:r>
            <w:hyperlink r:id="rId16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https://ezpro.fa.ru:2058/bcode/536576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07.05.2024).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i/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Цифровая экономика : учебник / составители Л. А. Каргина, С. Л. Лебедева. — Москва : Прометей, 2020. — 222 с. — ISBN 978-5-907244-78-8. — Текст : электронный // Лань : электронно-библиотечная система. — URL: https://e.lanbook.com/book/165979 (дата обращения: 07.05.2024). </w:t>
            </w:r>
            <w:r w:rsidRPr="008A14E3">
              <w:rPr>
                <w:color w:val="C00000"/>
                <w:sz w:val="22"/>
                <w:szCs w:val="22"/>
                <w:shd w:val="clear" w:color="auto" w:fill="FFFFFF"/>
              </w:rPr>
              <w:t>Рек.Мос.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Программно-проектное управление  государственными финансами 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bCs/>
                <w:sz w:val="22"/>
                <w:szCs w:val="22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Гринберг, Р. С. Российская социально-экономическая Система: реалии и векторы развития : монография / отв. ред. Р. С. Гринберг, П. В. Савченко. — 4-е изд., перераб. и доп. — Москва : ИНФРА-М, 2021. — 596 с. - URL: https://znanium.com/catalog/product/1087982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7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8A14E3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  <w:u w:val="single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Морошкин, В. А. Практикум по финансовому менеджменту: технология финансовых расчетов с процентами : практическое пособие / В.А. Морошкин, А.С. Сметанкин. — 3-е изд., испр. и доп. — Москва : ИНФРА-М, 2022. — 131 с. — (Высшее образование: Бакалавриат). — DOI 10.12737/textbook_59d72ccb65f441.47292660. - ISBN 978-5-16-013070-5. - Текст : электронный. - URL: https://znanium.com/catalog/product/1744674 (дата обращения: 18.04.2024).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pStyle w:val="ac"/>
            </w:pPr>
            <w:r w:rsidRPr="008A14E3">
              <w:t>Современные концепции финансов и кредита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pStyle w:val="ac"/>
              <w:jc w:val="center"/>
            </w:pPr>
            <w:r w:rsidRPr="008A14E3"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18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8A14E3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Финансы некоммерческих организаций : учебник и практикум для вузов / И. В. Ишина [и др.] ; под редакцией И. В. Ишиной. — 4-е изд., перераб. и доп. — Москва : Издательство Юрайт, 2024. — 348 с. — (Высшее образование). — ISBN 978-5-534-16522-7. — Текст : электронный // Образовательная платформа Юрайт [сайт]. — URL: </w:t>
            </w:r>
            <w:hyperlink r:id="rId19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https://urait.ru/bcode/536438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Денежно-кредитная политика России: новые вызовы и перспективы : монография / М. А. Абрамова, Н. Е. Анненская, Л. И. Гончаренко [и др.] ; под ред. М. (. Эскиндарова. — Москва : Русайнс, 2020. — 119 с. — ISBN 978-5-4365-4059-7. — URL: https://book.ru/book/935959 (дата обращения: 20.04.2023).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8A14E3" w:rsidP="002769EC">
            <w:pPr>
              <w:rPr>
                <w:sz w:val="22"/>
                <w:szCs w:val="22"/>
              </w:rPr>
            </w:pPr>
            <w:hyperlink r:id="rId20" w:history="1">
              <w:r w:rsidR="002E5A1F" w:rsidRPr="008A14E3">
                <w:rPr>
                  <w:rStyle w:val="a9"/>
                  <w:sz w:val="22"/>
                  <w:szCs w:val="22"/>
                </w:rPr>
                <w:t>Бюджетно-налоговые и денежно-кредитные инструменты достижения финансовой стабильности и обеспечения финансовой стабильности и обеспечения экономического роста : монография / Абрамова М.А., под ред., Вишневская Н.Г., Гончаренко Л.И., Шакер И.Е. — Москва : КноРус, 2021. — 202 с.  — URL: https://book.ru/book/939115</w:t>
              </w:r>
            </w:hyperlink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bCs/>
                <w:sz w:val="22"/>
                <w:szCs w:val="22"/>
                <w:shd w:val="clear" w:color="auto" w:fill="FFFFFF"/>
              </w:rPr>
              <w:t>Зеленые финансы" в мире и России : монография / И. А. Гусева, А. И. Ильинский, И. В. Лукашенко [и др.] ; под ред. Б. Б. Рубцова. — Москва : Русайнс, 2020. — 168 с. — ISBN 978-5-4365-4426-7. — URL: https://book.ru/book/935639 (дата обращения: 20.04.2023).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Актуальные направления развития банковского дела : монография / В. Ф. Лукина, Ю. Г. Максимова, О. М. Маркова [и др.] ; под ред. Н. Э. Соколинской, И. Е. Шакер. — Москва : Русайнс, 2020. — 274 с. — (для магистратуры). — ISBN 978-5-4365-0601-2. — URL: https://book.ru/book/934687 (дата обращения: 20.04.2023).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Современные финансовые рынки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Международный финансовый рынок : учебник и практикум для вузов / М. А. Эскиндаров [и др.] ; под общей редакцией М. А. Эскиндарова, Е. А. Звоновой. — Москва : Издательство Юрайт, 2024. — 430 с. — (Высшее образование). — ISBN 978-5-534-16871-6. — Текст : электронный // Образовательная платформа Юрайт [сайт]. — URL: </w:t>
            </w:r>
            <w:hyperlink r:id="rId21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https://ezpro.fa.ru:2058/bcode/531937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Звонова Е.А. Влияние глобализации для формирования российского финансового рынка : монография / Звонова Е.А. — Москва : КноРус, 2021. — 249 с.— URL: https://book.ru/book/939225 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Тамаров П.А. Платежная инфраструктура мирового финансового рынка : учебник /Тамаров П.А. — Москва: КноРус, 2021. — 212 с.— URL: </w:t>
            </w:r>
            <w:hyperlink r:id="rId22" w:history="1">
              <w:r w:rsidRPr="008A14E3">
                <w:rPr>
                  <w:rStyle w:val="a9"/>
                  <w:sz w:val="22"/>
                  <w:szCs w:val="22"/>
                </w:rPr>
                <w:t>https://book.ru/book/938548</w:t>
              </w:r>
            </w:hyperlink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Шамраев, А.В. Международное финансовое регулирование: инфраструктуры финансового рынка : монография / Шамраев А.В. — Москва : КноРус, 2021. — 152 с. — URL: </w:t>
            </w:r>
            <w:hyperlink r:id="rId23" w:history="1">
              <w:r w:rsidRPr="008A14E3">
                <w:rPr>
                  <w:rStyle w:val="a9"/>
                  <w:sz w:val="22"/>
                  <w:szCs w:val="22"/>
                </w:rPr>
                <w:t>https://book.ru/book/939203</w:t>
              </w:r>
            </w:hyperlink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Управление суверенными фондами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ФК(ФГС)-2024</w:t>
            </w: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iCs/>
                <w:sz w:val="22"/>
                <w:szCs w:val="22"/>
                <w:shd w:val="clear" w:color="auto" w:fill="FFFFFF"/>
              </w:rPr>
              <w:t>Кудряшов, В. В. </w:t>
            </w:r>
            <w:r w:rsidRPr="008A14E3">
              <w:rPr>
                <w:sz w:val="22"/>
                <w:szCs w:val="22"/>
                <w:shd w:val="clear" w:color="auto" w:fill="FFFFFF"/>
              </w:rPr>
              <w:t> Международное финансовое право. Суверенные финансовые институты : учебное пособие для вузов / В. В. Кудряшов. — 2-е изд., перераб. и доп. — Москва : Издательство Юрайт, 2021. — 268 с. — (Высшее образование). — ISBN 978-5-534-06910-5. — Текст : электронный // ЭБС Юрайт [сайт]. — URL: </w:t>
            </w:r>
            <w:hyperlink r:id="rId24" w:tgtFrame="_blank" w:history="1">
              <w:r w:rsidRPr="008A14E3">
                <w:rPr>
                  <w:rStyle w:val="a9"/>
                  <w:sz w:val="22"/>
                  <w:szCs w:val="22"/>
                  <w:shd w:val="clear" w:color="auto" w:fill="FFFFFF"/>
                </w:rPr>
                <w:t>https://urait.ru/bcode/474022</w:t>
              </w:r>
            </w:hyperlink>
            <w:r w:rsidRPr="008A14E3">
              <w:rPr>
                <w:sz w:val="22"/>
                <w:szCs w:val="22"/>
                <w:shd w:val="clear" w:color="auto" w:fill="FFFFFF"/>
              </w:rPr>
              <w:t> (дата обращения: 26.03.2021).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Финансы : учебник и практикум для вузов / Л. А. Чалдаева [и др.] ; под редакцией Л. А. Чалдаевой. — 3-е изд., перераб. и доп. — Москва : Издательство Юрайт, 2021. — 491 с. — (Высшее образование). — ISBN 978-5-534-13954-9. — Текст : электронный // ЭБС Юрайт [сайт]. — URL: </w:t>
            </w:r>
            <w:hyperlink r:id="rId25" w:tgtFrame="_blank" w:history="1">
              <w:r w:rsidRPr="008A14E3">
                <w:rPr>
                  <w:rStyle w:val="a9"/>
                  <w:sz w:val="22"/>
                  <w:szCs w:val="22"/>
                  <w:shd w:val="clear" w:color="auto" w:fill="FFFFFF"/>
                </w:rPr>
                <w:t>https://urait.ru/bcode/467364</w:t>
              </w:r>
            </w:hyperlink>
            <w:r w:rsidRPr="008A14E3">
              <w:rPr>
                <w:sz w:val="22"/>
                <w:szCs w:val="22"/>
                <w:shd w:val="clear" w:color="auto" w:fill="FFFFFF"/>
              </w:rPr>
              <w:t> (дата обращения: 26.03.2021).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Финансы некоммерческих организаций : учебник и практикум для вузов / И. В. Ишина [и др.] ; под редакцией И. В. Ишиной. — 4-е изд., перераб. и доп. — Москва : Издательство Юрайт, 2024. — 348 с. — (Высшее образование). — ISBN 978-5-534-16522-7. — Текст : электронный // Образовательная платформа Юрайт [сайт]. — URL: </w:t>
            </w:r>
            <w:hyperlink r:id="rId26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https://urait.ru/bcode/536438</w:t>
              </w:r>
            </w:hyperlink>
            <w:r w:rsidRPr="008A14E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Государственные и муниципальные финансы : учебник / Н. Н. Семенова, С. С. Артемьева, С. Г. Бусалова [и др.]. — Москва : РИОР : ИНФРА-М, 2020. — 345 с. - URL: </w:t>
            </w:r>
            <w:hyperlink r:id="rId27" w:history="1">
              <w:r w:rsidRPr="008A14E3">
                <w:rPr>
                  <w:rStyle w:val="a9"/>
                  <w:sz w:val="22"/>
                  <w:szCs w:val="22"/>
                </w:rPr>
                <w:t>https://znanium.com/catalog/product/1088721</w:t>
              </w:r>
            </w:hyperlink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 xml:space="preserve"> 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Финансовые и денежно-кредитные методы регулирования экономики</w:t>
            </w: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1к. заочка М ФК (ФГС)-2024</w:t>
            </w:r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8A14E3">
              <w:rPr>
                <w:sz w:val="22"/>
                <w:szCs w:val="22"/>
              </w:rPr>
              <w:t xml:space="preserve">- </w:t>
            </w:r>
            <w:r w:rsidRPr="008A14E3">
              <w:rPr>
                <w:bCs/>
                <w:sz w:val="22"/>
                <w:szCs w:val="22"/>
              </w:rPr>
              <w:t>[Электронный ресурс]. -</w:t>
            </w:r>
            <w:r w:rsidRPr="008A14E3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о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A14E3">
              <w:rPr>
                <w:color w:val="000000"/>
                <w:sz w:val="22"/>
                <w:szCs w:val="22"/>
              </w:rPr>
              <w:t>Финансовые и денежно-кредитные методы регулирования экономики. Теория и практика : учебник для вузов / М. А. Абрамова [и др.] ; под редакцией М. А. Абрамовой, Л. И. Гончаренко, Е. В. Маркиной. — 3-е изд., испр. и доп. — Москва : Издательство Юрайт, 2024. — 508 с. — (Высшее образование). — ISBN 978-5-534-13530-5. — Текст : электронный // Образовательная платформа Юрайт [сайт]. — URL: </w:t>
            </w:r>
            <w:hyperlink r:id="rId28" w:tgtFrame="_blank" w:history="1">
              <w:r w:rsidRPr="008A14E3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</w:rPr>
                <w:t>https://ezpro.fa.ru:2058/bcode/536066</w:t>
              </w:r>
            </w:hyperlink>
            <w:r w:rsidRPr="008A14E3">
              <w:rPr>
                <w:color w:val="000000"/>
                <w:sz w:val="22"/>
                <w:szCs w:val="22"/>
              </w:rPr>
              <w:t> (дата обращения: 17.04.2024).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r w:rsidRPr="008A14E3">
              <w:rPr>
                <w:color w:val="202023"/>
                <w:sz w:val="22"/>
                <w:szCs w:val="22"/>
                <w:shd w:val="clear" w:color="auto" w:fill="FFFFFF"/>
              </w:rPr>
              <w:t>Абрамова, М. А. Национальная денежная система:теория,методол.исслед.,концепция развития в условиях модернизации современной экономики : Монография / Абрамова М. А. - М.: КУРС, НИЦ ИНФРА-М,2018-380 с.: - (Наука). - ISBN 978-5-905554-43-8. - Текст : электронный. - URL: https://znanium.com/catalog/product/944822 (дата обращения: 18.04.2024). </w:t>
            </w:r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  <w:bookmarkStart w:id="0" w:name="_GoBack" w:colFirst="3" w:colLast="3"/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8A14E3" w:rsidP="002769EC">
            <w:pPr>
              <w:rPr>
                <w:sz w:val="22"/>
                <w:szCs w:val="22"/>
              </w:rPr>
            </w:pPr>
            <w:hyperlink r:id="rId29" w:history="1">
              <w:r w:rsidR="002E5A1F" w:rsidRPr="008A14E3">
                <w:rPr>
                  <w:rStyle w:val="a9"/>
                  <w:color w:val="auto"/>
                  <w:sz w:val="22"/>
                  <w:szCs w:val="22"/>
                  <w:u w:val="none"/>
                </w:rPr>
                <w:t xml:space="preserve">Толстолесова Л. А.  Стратегии и современная модель управления в сфере денежно-кредитных отношений : учебное пособие для вузов / Л. А. Толстолесова. — 2-е изд., испр. и доп. — Москва : Издательство Юрайт, 2020. — 155 с.— URL: https://urait.ru/bcode/452201  </w:t>
              </w:r>
            </w:hyperlink>
          </w:p>
        </w:tc>
      </w:tr>
      <w:tr w:rsidR="002E5A1F" w:rsidRPr="008A14E3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8A14E3" w:rsidRDefault="008A14E3" w:rsidP="002769EC">
            <w:pPr>
              <w:rPr>
                <w:sz w:val="22"/>
                <w:szCs w:val="22"/>
              </w:rPr>
            </w:pPr>
            <w:hyperlink r:id="rId30" w:history="1">
              <w:r w:rsidR="002E5A1F" w:rsidRPr="008A14E3">
                <w:rPr>
                  <w:rStyle w:val="a9"/>
                  <w:color w:val="auto"/>
                  <w:sz w:val="22"/>
                  <w:szCs w:val="22"/>
                  <w:u w:val="none"/>
                </w:rPr>
                <w:t>Розанова, Н. М.  Денежно-кредитная политика : учебник и практикум для вузов / Н. М. Розанова. — Москва : Издательство Юрайт, 2020. — 410 с. — URL: https://urait.ru/bcode/451038</w:t>
              </w:r>
            </w:hyperlink>
          </w:p>
        </w:tc>
      </w:tr>
      <w:bookmarkEnd w:id="0"/>
      <w:tr w:rsidR="002E5A1F" w:rsidRPr="006521EF" w:rsidTr="002E5A1F">
        <w:trPr>
          <w:trHeight w:val="257"/>
        </w:trPr>
        <w:tc>
          <w:tcPr>
            <w:tcW w:w="2411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2E5A1F" w:rsidRPr="008A14E3" w:rsidRDefault="002E5A1F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E5A1F" w:rsidRPr="008A14E3" w:rsidRDefault="002E5A1F" w:rsidP="002769EC">
            <w:pPr>
              <w:jc w:val="center"/>
              <w:rPr>
                <w:sz w:val="22"/>
                <w:szCs w:val="22"/>
              </w:rPr>
            </w:pPr>
            <w:r w:rsidRPr="008A14E3">
              <w:rPr>
                <w:sz w:val="22"/>
                <w:szCs w:val="22"/>
              </w:rPr>
              <w:t>Д</w:t>
            </w:r>
          </w:p>
        </w:tc>
        <w:tc>
          <w:tcPr>
            <w:tcW w:w="8494" w:type="dxa"/>
          </w:tcPr>
          <w:p w:rsidR="002E5A1F" w:rsidRPr="005922A1" w:rsidRDefault="002E5A1F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8A14E3">
              <w:rPr>
                <w:sz w:val="22"/>
                <w:szCs w:val="22"/>
                <w:shd w:val="clear" w:color="auto" w:fill="FFFFFF"/>
              </w:rPr>
              <w:t>Финансы : учебник / под ред. А.З. Дадашева. — Москва : Вузовский учебник : ИНФРА-М, 2022. — 178 с. - ISBN 978-5-9558-0457-6. - Текст : электронный. - URL: https://znanium.com/catalog/product/1846715 (дата обращения: 20.04.2023).</w:t>
            </w:r>
            <w:r w:rsidRPr="005922A1">
              <w:rPr>
                <w:sz w:val="22"/>
                <w:szCs w:val="22"/>
                <w:shd w:val="clear" w:color="auto" w:fill="FFFFFF"/>
              </w:rPr>
              <w:t xml:space="preserve">  </w:t>
            </w:r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769EC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5A1F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2ECD"/>
    <w:rsid w:val="00876521"/>
    <w:rsid w:val="00876FDC"/>
    <w:rsid w:val="00884D80"/>
    <w:rsid w:val="00885185"/>
    <w:rsid w:val="00890876"/>
    <w:rsid w:val="008946FC"/>
    <w:rsid w:val="008A14E3"/>
    <w:rsid w:val="008A5F51"/>
    <w:rsid w:val="008B0167"/>
    <w:rsid w:val="008B374F"/>
    <w:rsid w:val="008B6561"/>
    <w:rsid w:val="008C16D4"/>
    <w:rsid w:val="008C4531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208D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0888" TargetMode="External"/><Relationship Id="rId13" Type="http://schemas.openxmlformats.org/officeDocument/2006/relationships/hyperlink" Target="https://znanium.com/catalog/product/1149645" TargetMode="External"/><Relationship Id="rId18" Type="http://schemas.openxmlformats.org/officeDocument/2006/relationships/hyperlink" Target="https://ezpro.fa.ru:2058/bcode/536066" TargetMode="External"/><Relationship Id="rId26" Type="http://schemas.openxmlformats.org/officeDocument/2006/relationships/hyperlink" Target="https://urait.ru/bcode/536438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319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35611" TargetMode="External"/><Relationship Id="rId17" Type="http://schemas.openxmlformats.org/officeDocument/2006/relationships/hyperlink" Target="https://ezpro.fa.ru:2058/bcode/536066" TargetMode="External"/><Relationship Id="rId25" Type="http://schemas.openxmlformats.org/officeDocument/2006/relationships/hyperlink" Target="https://urait.ru/bcode/4673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6576" TargetMode="External"/><Relationship Id="rId20" Type="http://schemas.openxmlformats.org/officeDocument/2006/relationships/hyperlink" Target="https://book.ru/book/939115" TargetMode="External"/><Relationship Id="rId29" Type="http://schemas.openxmlformats.org/officeDocument/2006/relationships/hyperlink" Target="https://urait.ru/bcode/4522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2370" TargetMode="External"/><Relationship Id="rId24" Type="http://schemas.openxmlformats.org/officeDocument/2006/relationships/hyperlink" Target="https://urait.ru/bcode/47402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45077" TargetMode="External"/><Relationship Id="rId23" Type="http://schemas.openxmlformats.org/officeDocument/2006/relationships/hyperlink" Target="https://book.ru/book/939203" TargetMode="External"/><Relationship Id="rId28" Type="http://schemas.openxmlformats.org/officeDocument/2006/relationships/hyperlink" Target="https://ezpro.fa.ru:2058/bcode/536066" TargetMode="External"/><Relationship Id="rId10" Type="http://schemas.openxmlformats.org/officeDocument/2006/relationships/hyperlink" Target="https://ezpro.fa.ru:2058/bcode/510904" TargetMode="External"/><Relationship Id="rId19" Type="http://schemas.openxmlformats.org/officeDocument/2006/relationships/hyperlink" Target="https://urait.ru/bcode/53643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0701" TargetMode="External"/><Relationship Id="rId14" Type="http://schemas.openxmlformats.org/officeDocument/2006/relationships/hyperlink" Target="https://ezpro.fa.ru:2058/bcode/536066" TargetMode="External"/><Relationship Id="rId22" Type="http://schemas.openxmlformats.org/officeDocument/2006/relationships/hyperlink" Target="https://book.ru/book/938548" TargetMode="External"/><Relationship Id="rId27" Type="http://schemas.openxmlformats.org/officeDocument/2006/relationships/hyperlink" Target="https://znanium.com/catalog/product/1088721" TargetMode="External"/><Relationship Id="rId30" Type="http://schemas.openxmlformats.org/officeDocument/2006/relationships/hyperlink" Target="https://urait.ru/bcode/451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5482B-C659-4C68-A721-6085456A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5242</TotalTime>
  <Pages>5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2024-07-04T11:34:00Z</dcterms:modified>
</cp:coreProperties>
</file>